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7D1E" w:rsidRPr="00D36D4D" w:rsidRDefault="00C77D1E" w:rsidP="00C77D1E">
      <w:pPr>
        <w:jc w:val="center"/>
        <w:rPr>
          <w:b/>
          <w:color w:val="538135" w:themeColor="accent6" w:themeShade="BF"/>
          <w:sz w:val="48"/>
        </w:rPr>
      </w:pPr>
      <w:r w:rsidRPr="00D36D4D">
        <w:rPr>
          <w:b/>
          <w:color w:val="538135" w:themeColor="accent6" w:themeShade="BF"/>
          <w:sz w:val="48"/>
        </w:rPr>
        <w:t xml:space="preserve">Government Grant Opportunities </w:t>
      </w:r>
    </w:p>
    <w:p w:rsidR="00C77D1E" w:rsidRPr="00D36D4D" w:rsidRDefault="00C77D1E" w:rsidP="00C77D1E">
      <w:pPr>
        <w:jc w:val="center"/>
        <w:rPr>
          <w:b/>
          <w:color w:val="000000" w:themeColor="text1"/>
          <w:sz w:val="40"/>
        </w:rPr>
      </w:pPr>
      <w:r w:rsidRPr="00D36D4D">
        <w:rPr>
          <w:b/>
          <w:color w:val="000000" w:themeColor="text1"/>
          <w:sz w:val="40"/>
        </w:rPr>
        <w:t>June 15, 2016</w:t>
      </w:r>
    </w:p>
    <w:p w:rsidR="00051B64" w:rsidRPr="00D36D4D" w:rsidRDefault="00C77D1E" w:rsidP="00C77D1E">
      <w:pPr>
        <w:jc w:val="center"/>
        <w:rPr>
          <w:b/>
          <w:color w:val="000000" w:themeColor="text1"/>
          <w:sz w:val="24"/>
        </w:rPr>
      </w:pPr>
      <w:r w:rsidRPr="00D36D4D">
        <w:rPr>
          <w:b/>
          <w:color w:val="000000" w:themeColor="text1"/>
          <w:sz w:val="24"/>
        </w:rPr>
        <w:t>Camp Douglas, WI – LYNXX Telecom</w:t>
      </w:r>
    </w:p>
    <w:p w:rsidR="00D36D4D" w:rsidRDefault="000E22AD" w:rsidP="00C77D1E">
      <w:pPr>
        <w:jc w:val="center"/>
        <w:rPr>
          <w:b/>
          <w:i/>
          <w:color w:val="000000" w:themeColor="text1"/>
          <w:sz w:val="24"/>
        </w:rPr>
      </w:pPr>
      <w:r>
        <w:rPr>
          <w:b/>
          <w:i/>
          <w:color w:val="000000" w:themeColor="text1"/>
          <w:sz w:val="24"/>
        </w:rPr>
        <w:pict>
          <v:rect id="_x0000_i1025" style="width:0;height:1.5pt" o:hralign="center" o:hrstd="t" o:hr="t" fillcolor="#a0a0a0" stroked="f"/>
        </w:pict>
      </w:r>
    </w:p>
    <w:p w:rsidR="00D36D4D" w:rsidRPr="00D36D4D" w:rsidRDefault="00D36D4D" w:rsidP="00C77D1E">
      <w:pPr>
        <w:jc w:val="center"/>
        <w:rPr>
          <w:b/>
          <w:i/>
          <w:color w:val="000000" w:themeColor="text1"/>
          <w:sz w:val="24"/>
        </w:rPr>
      </w:pPr>
      <w:r w:rsidRPr="00D36D4D">
        <w:rPr>
          <w:b/>
          <w:i/>
          <w:color w:val="000000" w:themeColor="text1"/>
          <w:sz w:val="24"/>
        </w:rPr>
        <w:t>Hosted, Sponsored and Presented by</w:t>
      </w:r>
    </w:p>
    <w:p w:rsidR="00D36D4D" w:rsidRPr="00A35B77" w:rsidRDefault="00D36D4D" w:rsidP="00C77D1E">
      <w:pPr>
        <w:jc w:val="center"/>
        <w:rPr>
          <w:b/>
          <w:i/>
          <w:color w:val="538135" w:themeColor="accent6" w:themeShade="BF"/>
          <w:sz w:val="24"/>
        </w:rPr>
      </w:pPr>
      <w:r w:rsidRPr="00A35B77">
        <w:rPr>
          <w:b/>
          <w:i/>
          <w:color w:val="538135" w:themeColor="accent6" w:themeShade="BF"/>
          <w:sz w:val="24"/>
        </w:rPr>
        <w:t>Juneau County Economic Development Corporation (JCEDC) - LYNXX Telecom – Center for Economic and Entrepreneur Development (CEED) - Wisconsin Procurement Institute (WPI)</w:t>
      </w:r>
    </w:p>
    <w:p w:rsidR="00C77D1E" w:rsidRDefault="000E22AD">
      <w:r>
        <w:rPr>
          <w:b/>
          <w:i/>
          <w:color w:val="000000" w:themeColor="text1"/>
          <w:sz w:val="24"/>
        </w:rPr>
        <w:pict>
          <v:rect id="_x0000_i1026" style="width:0;height:1.5pt" o:hralign="center" o:hrstd="t" o:hr="t" fillcolor="#a0a0a0" stroked="f"/>
        </w:pict>
      </w:r>
    </w:p>
    <w:p w:rsidR="00051B64" w:rsidRPr="00D36D4D" w:rsidRDefault="00D36D4D">
      <w:pPr>
        <w:rPr>
          <w:sz w:val="24"/>
        </w:rPr>
      </w:pPr>
      <w:r>
        <w:rPr>
          <w:sz w:val="24"/>
        </w:rPr>
        <w:t xml:space="preserve">8:00am </w:t>
      </w:r>
      <w:r w:rsidR="00051B64" w:rsidRPr="00D36D4D">
        <w:rPr>
          <w:sz w:val="24"/>
        </w:rPr>
        <w:t xml:space="preserve">- </w:t>
      </w:r>
      <w:r w:rsidR="00C77D1E" w:rsidRPr="00D36D4D">
        <w:rPr>
          <w:sz w:val="24"/>
        </w:rPr>
        <w:t>8:30am</w:t>
      </w:r>
      <w:r w:rsidR="00051B64" w:rsidRPr="00D36D4D">
        <w:rPr>
          <w:sz w:val="24"/>
        </w:rPr>
        <w:tab/>
        <w:t>Registration, networking and refreshments</w:t>
      </w:r>
    </w:p>
    <w:p w:rsidR="00C77D1E" w:rsidRPr="00D36D4D" w:rsidRDefault="00C77D1E">
      <w:pPr>
        <w:rPr>
          <w:sz w:val="24"/>
        </w:rPr>
      </w:pPr>
      <w:r w:rsidRPr="00D36D4D">
        <w:rPr>
          <w:sz w:val="24"/>
        </w:rPr>
        <w:t>8:30am</w:t>
      </w:r>
      <w:r w:rsidRPr="00D36D4D">
        <w:rPr>
          <w:sz w:val="24"/>
        </w:rPr>
        <w:tab/>
      </w:r>
      <w:r w:rsidRPr="00D36D4D">
        <w:rPr>
          <w:sz w:val="24"/>
        </w:rPr>
        <w:tab/>
        <w:t>Welcome and Introductions</w:t>
      </w:r>
      <w:r w:rsidR="00051B64" w:rsidRPr="00D36D4D">
        <w:rPr>
          <w:sz w:val="24"/>
        </w:rPr>
        <w:tab/>
      </w:r>
      <w:r w:rsidR="00051B64" w:rsidRPr="00D36D4D">
        <w:rPr>
          <w:sz w:val="24"/>
        </w:rPr>
        <w:tab/>
      </w:r>
      <w:r w:rsidR="00051B64" w:rsidRPr="00D36D4D">
        <w:rPr>
          <w:sz w:val="24"/>
        </w:rPr>
        <w:tab/>
      </w:r>
    </w:p>
    <w:p w:rsidR="00051B64" w:rsidRPr="00A35B77" w:rsidRDefault="00C77D1E" w:rsidP="00A35B77">
      <w:pPr>
        <w:ind w:left="2160" w:hanging="2160"/>
        <w:rPr>
          <w:b/>
          <w:i/>
          <w:sz w:val="24"/>
        </w:rPr>
      </w:pPr>
      <w:r w:rsidRPr="00D36D4D">
        <w:rPr>
          <w:sz w:val="24"/>
        </w:rPr>
        <w:t>8:50am</w:t>
      </w:r>
      <w:r w:rsidRPr="00D36D4D">
        <w:rPr>
          <w:sz w:val="24"/>
        </w:rPr>
        <w:tab/>
      </w:r>
      <w:r w:rsidR="00A35B77" w:rsidRPr="00A35B77">
        <w:rPr>
          <w:b/>
          <w:sz w:val="32"/>
        </w:rPr>
        <w:t>Exploring Grant Opportunities to Support Capacity Building –</w:t>
      </w:r>
      <w:r w:rsidR="00A35B77" w:rsidRPr="00A35B77">
        <w:rPr>
          <w:sz w:val="32"/>
        </w:rPr>
        <w:t xml:space="preserve"> </w:t>
      </w:r>
      <w:r w:rsidR="00A35B77" w:rsidRPr="00A35B77">
        <w:rPr>
          <w:b/>
          <w:i/>
          <w:sz w:val="24"/>
        </w:rPr>
        <w:t>presented by Kate Hill and Don Hill, Center for Entrepreneur and Economic Development</w:t>
      </w:r>
    </w:p>
    <w:p w:rsidR="00051B64" w:rsidRPr="00D36D4D" w:rsidRDefault="00051B64">
      <w:pPr>
        <w:rPr>
          <w:sz w:val="24"/>
        </w:rPr>
      </w:pPr>
      <w:r w:rsidRPr="00D36D4D">
        <w:rPr>
          <w:sz w:val="24"/>
        </w:rPr>
        <w:t>10:</w:t>
      </w:r>
      <w:r w:rsidR="00C77D1E" w:rsidRPr="00D36D4D">
        <w:rPr>
          <w:sz w:val="24"/>
        </w:rPr>
        <w:t>00</w:t>
      </w:r>
      <w:r w:rsidRPr="00D36D4D">
        <w:rPr>
          <w:sz w:val="24"/>
        </w:rPr>
        <w:t>am</w:t>
      </w:r>
      <w:r w:rsidRPr="00D36D4D">
        <w:rPr>
          <w:sz w:val="24"/>
        </w:rPr>
        <w:tab/>
      </w:r>
      <w:r w:rsidRPr="00D36D4D">
        <w:rPr>
          <w:sz w:val="24"/>
        </w:rPr>
        <w:tab/>
        <w:t>Break</w:t>
      </w:r>
    </w:p>
    <w:p w:rsidR="00051B64" w:rsidRPr="00D36D4D" w:rsidRDefault="00C77D1E" w:rsidP="00D36D4D">
      <w:pPr>
        <w:ind w:left="2160" w:hanging="2160"/>
        <w:rPr>
          <w:sz w:val="24"/>
        </w:rPr>
      </w:pPr>
      <w:r w:rsidRPr="00D36D4D">
        <w:rPr>
          <w:sz w:val="24"/>
        </w:rPr>
        <w:t>10:30am</w:t>
      </w:r>
      <w:r w:rsidRPr="00D36D4D">
        <w:rPr>
          <w:sz w:val="24"/>
        </w:rPr>
        <w:tab/>
      </w:r>
      <w:r w:rsidRPr="00D36D4D">
        <w:rPr>
          <w:b/>
          <w:sz w:val="32"/>
        </w:rPr>
        <w:t>How to Navigate GRANTS.GOV</w:t>
      </w:r>
      <w:r w:rsidRPr="00D36D4D">
        <w:rPr>
          <w:sz w:val="32"/>
        </w:rPr>
        <w:t xml:space="preserve"> </w:t>
      </w:r>
      <w:r w:rsidR="00D36D4D" w:rsidRPr="00D36D4D">
        <w:rPr>
          <w:sz w:val="32"/>
        </w:rPr>
        <w:t>–</w:t>
      </w:r>
      <w:r w:rsidRPr="00D36D4D">
        <w:rPr>
          <w:sz w:val="32"/>
        </w:rPr>
        <w:t xml:space="preserve"> </w:t>
      </w:r>
      <w:r w:rsidR="00D36D4D" w:rsidRPr="00D36D4D">
        <w:rPr>
          <w:sz w:val="32"/>
        </w:rPr>
        <w:t xml:space="preserve">Finding and Applying for Federal Grants - </w:t>
      </w:r>
      <w:r w:rsidRPr="00A35B77">
        <w:rPr>
          <w:b/>
          <w:i/>
          <w:sz w:val="24"/>
        </w:rPr>
        <w:t xml:space="preserve">presented by Judy </w:t>
      </w:r>
      <w:proofErr w:type="spellStart"/>
      <w:r w:rsidRPr="00A35B77">
        <w:rPr>
          <w:b/>
          <w:i/>
          <w:sz w:val="24"/>
        </w:rPr>
        <w:t>Ceresa</w:t>
      </w:r>
      <w:proofErr w:type="spellEnd"/>
      <w:r w:rsidRPr="00A35B77">
        <w:rPr>
          <w:b/>
          <w:i/>
          <w:sz w:val="24"/>
        </w:rPr>
        <w:t>, Grants.gov</w:t>
      </w:r>
    </w:p>
    <w:p w:rsidR="00C77D1E" w:rsidRDefault="00C77D1E" w:rsidP="00D36D4D">
      <w:pPr>
        <w:rPr>
          <w:b/>
          <w:sz w:val="32"/>
        </w:rPr>
      </w:pPr>
      <w:r w:rsidRPr="00D36D4D">
        <w:rPr>
          <w:sz w:val="24"/>
        </w:rPr>
        <w:t>11:15am</w:t>
      </w:r>
      <w:r w:rsidRPr="00D36D4D">
        <w:rPr>
          <w:sz w:val="24"/>
        </w:rPr>
        <w:tab/>
      </w:r>
      <w:r w:rsidRPr="00D36D4D">
        <w:rPr>
          <w:sz w:val="24"/>
        </w:rPr>
        <w:tab/>
      </w:r>
      <w:r w:rsidRPr="00D36D4D">
        <w:rPr>
          <w:b/>
          <w:sz w:val="32"/>
        </w:rPr>
        <w:t xml:space="preserve">Government </w:t>
      </w:r>
      <w:r w:rsidR="000B7E03">
        <w:rPr>
          <w:b/>
          <w:sz w:val="32"/>
        </w:rPr>
        <w:t>Grant Opportunity</w:t>
      </w:r>
      <w:r w:rsidRPr="00D36D4D">
        <w:rPr>
          <w:b/>
          <w:sz w:val="32"/>
        </w:rPr>
        <w:t xml:space="preserve"> Panel</w:t>
      </w:r>
    </w:p>
    <w:p w:rsidR="000B7E03" w:rsidRPr="007C09F9" w:rsidRDefault="000B7E03" w:rsidP="000B7E03">
      <w:pPr>
        <w:pStyle w:val="ListParagraph"/>
        <w:numPr>
          <w:ilvl w:val="0"/>
          <w:numId w:val="1"/>
        </w:numPr>
        <w:rPr>
          <w:b/>
          <w:sz w:val="28"/>
          <w:szCs w:val="28"/>
        </w:rPr>
      </w:pPr>
      <w:r w:rsidRPr="007C09F9">
        <w:rPr>
          <w:b/>
          <w:sz w:val="28"/>
          <w:szCs w:val="28"/>
        </w:rPr>
        <w:t>USDA – NRCS</w:t>
      </w:r>
    </w:p>
    <w:p w:rsidR="000B7E03" w:rsidRPr="007C09F9" w:rsidRDefault="000B7E03" w:rsidP="000B7E03">
      <w:pPr>
        <w:pStyle w:val="ListParagraph"/>
        <w:numPr>
          <w:ilvl w:val="0"/>
          <w:numId w:val="1"/>
        </w:numPr>
        <w:rPr>
          <w:sz w:val="28"/>
          <w:szCs w:val="28"/>
        </w:rPr>
      </w:pPr>
      <w:r w:rsidRPr="007C09F9">
        <w:rPr>
          <w:b/>
          <w:sz w:val="28"/>
          <w:szCs w:val="28"/>
        </w:rPr>
        <w:t>HUD S3 Program</w:t>
      </w:r>
    </w:p>
    <w:p w:rsidR="007C09F9" w:rsidRPr="007C09F9" w:rsidRDefault="007C09F9" w:rsidP="000B7E03">
      <w:pPr>
        <w:pStyle w:val="ListParagraph"/>
        <w:numPr>
          <w:ilvl w:val="0"/>
          <w:numId w:val="1"/>
        </w:numPr>
        <w:rPr>
          <w:sz w:val="28"/>
          <w:szCs w:val="28"/>
        </w:rPr>
      </w:pPr>
      <w:r>
        <w:rPr>
          <w:b/>
          <w:sz w:val="28"/>
          <w:szCs w:val="28"/>
        </w:rPr>
        <w:t>Others</w:t>
      </w:r>
    </w:p>
    <w:p w:rsidR="00C77D1E" w:rsidRPr="00D36D4D" w:rsidRDefault="00C77D1E">
      <w:pPr>
        <w:rPr>
          <w:b/>
          <w:sz w:val="32"/>
          <w:szCs w:val="28"/>
        </w:rPr>
      </w:pPr>
      <w:r w:rsidRPr="00D36D4D">
        <w:rPr>
          <w:sz w:val="24"/>
        </w:rPr>
        <w:t>11:45am</w:t>
      </w:r>
      <w:r w:rsidRPr="00D36D4D">
        <w:rPr>
          <w:sz w:val="24"/>
        </w:rPr>
        <w:tab/>
      </w:r>
      <w:r w:rsidRPr="00D36D4D">
        <w:rPr>
          <w:sz w:val="24"/>
        </w:rPr>
        <w:tab/>
      </w:r>
      <w:r w:rsidRPr="00D36D4D">
        <w:rPr>
          <w:b/>
          <w:sz w:val="32"/>
          <w:szCs w:val="28"/>
        </w:rPr>
        <w:t>Learning from Experience</w:t>
      </w:r>
      <w:r w:rsidR="007C09F9">
        <w:rPr>
          <w:b/>
          <w:sz w:val="32"/>
          <w:szCs w:val="28"/>
        </w:rPr>
        <w:t xml:space="preserve"> – a Mentoring discussion</w:t>
      </w:r>
    </w:p>
    <w:p w:rsidR="00D36D4D" w:rsidRPr="00D36D4D" w:rsidRDefault="00484995">
      <w:pPr>
        <w:rPr>
          <w:sz w:val="24"/>
        </w:rPr>
      </w:pPr>
      <w:r>
        <w:rPr>
          <w:sz w:val="24"/>
        </w:rPr>
        <w:t>Noon</w:t>
      </w:r>
      <w:r w:rsidR="00D36D4D" w:rsidRPr="00D36D4D">
        <w:rPr>
          <w:sz w:val="24"/>
        </w:rPr>
        <w:tab/>
      </w:r>
      <w:r w:rsidR="00D36D4D" w:rsidRPr="00D36D4D">
        <w:rPr>
          <w:sz w:val="24"/>
        </w:rPr>
        <w:tab/>
      </w:r>
      <w:r w:rsidR="000F2E21">
        <w:rPr>
          <w:sz w:val="24"/>
        </w:rPr>
        <w:tab/>
      </w:r>
      <w:r w:rsidR="00D36D4D" w:rsidRPr="00D36D4D">
        <w:rPr>
          <w:b/>
          <w:sz w:val="32"/>
          <w:szCs w:val="28"/>
        </w:rPr>
        <w:t>Close of Program</w:t>
      </w:r>
      <w:r w:rsidR="000F2E21">
        <w:rPr>
          <w:b/>
          <w:sz w:val="32"/>
          <w:szCs w:val="28"/>
        </w:rPr>
        <w:t xml:space="preserve"> AND Networking</w:t>
      </w:r>
    </w:p>
    <w:p w:rsidR="00C927E7" w:rsidRDefault="000E22AD">
      <w:r>
        <w:rPr>
          <w:b/>
          <w:i/>
          <w:color w:val="000000" w:themeColor="text1"/>
          <w:sz w:val="24"/>
        </w:rPr>
        <w:pict>
          <v:rect id="_x0000_i1027" style="width:0;height:1.5pt" o:hralign="center" o:hrstd="t" o:hr="t" fillcolor="#a0a0a0" stroked="f"/>
        </w:pict>
      </w:r>
    </w:p>
    <w:p w:rsidR="00C927E7" w:rsidRDefault="00C927E7">
      <w:pPr>
        <w:rPr>
          <w:b/>
          <w:color w:val="002060"/>
          <w:sz w:val="28"/>
          <w:szCs w:val="21"/>
        </w:rPr>
      </w:pPr>
      <w:r>
        <w:rPr>
          <w:b/>
          <w:color w:val="002060"/>
          <w:sz w:val="28"/>
          <w:szCs w:val="21"/>
        </w:rPr>
        <w:t>The SPEAKERS:</w:t>
      </w:r>
    </w:p>
    <w:p w:rsidR="00051B64" w:rsidRDefault="00C927E7">
      <w:pPr>
        <w:rPr>
          <w:color w:val="000000"/>
          <w:szCs w:val="21"/>
        </w:rPr>
      </w:pPr>
      <w:r w:rsidRPr="00C927E7">
        <w:rPr>
          <w:b/>
          <w:i/>
          <w:color w:val="002060"/>
          <w:sz w:val="28"/>
          <w:szCs w:val="21"/>
        </w:rPr>
        <w:t xml:space="preserve">Judy </w:t>
      </w:r>
      <w:proofErr w:type="spellStart"/>
      <w:r w:rsidRPr="00C927E7">
        <w:rPr>
          <w:b/>
          <w:i/>
          <w:color w:val="002060"/>
          <w:sz w:val="28"/>
          <w:szCs w:val="21"/>
        </w:rPr>
        <w:t>Ceresa</w:t>
      </w:r>
      <w:proofErr w:type="spellEnd"/>
      <w:r w:rsidRPr="00C927E7">
        <w:rPr>
          <w:b/>
          <w:i/>
          <w:color w:val="002060"/>
          <w:sz w:val="28"/>
          <w:szCs w:val="21"/>
        </w:rPr>
        <w:t xml:space="preserve"> is a Senior Program Advisor in the Grants.gov Program Management Office</w:t>
      </w:r>
      <w:r w:rsidRPr="00C927E7">
        <w:rPr>
          <w:b/>
          <w:color w:val="002060"/>
          <w:sz w:val="28"/>
          <w:szCs w:val="21"/>
        </w:rPr>
        <w:t xml:space="preserve"> </w:t>
      </w:r>
      <w:r w:rsidRPr="00C927E7">
        <w:rPr>
          <w:color w:val="000000"/>
          <w:szCs w:val="21"/>
        </w:rPr>
        <w:t>where she has worked for the past 6 years.  Before that Judy spent 17 years working at the Department of Health and Human Services’ Health Resources and Services Administration working in the Office of Grants Policy.  Her background is in both grants and program management as well as information technology management.</w:t>
      </w:r>
    </w:p>
    <w:p w:rsidR="000E22AD" w:rsidRDefault="000E22AD" w:rsidP="000E22AD">
      <w:pPr>
        <w:rPr>
          <w:b/>
          <w:bCs/>
          <w:i/>
          <w:iCs/>
        </w:rPr>
      </w:pPr>
      <w:r>
        <w:rPr>
          <w:noProof/>
        </w:rPr>
        <w:lastRenderedPageBreak/>
        <w:drawing>
          <wp:inline distT="0" distB="0" distL="0" distR="0" wp14:anchorId="587AEE9D" wp14:editId="7F20E16F">
            <wp:extent cx="565150" cy="222250"/>
            <wp:effectExtent l="0" t="0" r="6350" b="6350"/>
            <wp:docPr id="1" name="Picture 1" descr="cid:image003.png@01D1941D.A02903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image003.png@01D1941D.A02903E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565150" cy="222250"/>
                    </a:xfrm>
                    <a:prstGeom prst="rect">
                      <a:avLst/>
                    </a:prstGeom>
                    <a:noFill/>
                    <a:ln>
                      <a:noFill/>
                    </a:ln>
                  </pic:spPr>
                </pic:pic>
              </a:graphicData>
            </a:graphic>
          </wp:inline>
        </w:drawing>
      </w:r>
      <w:r>
        <w:rPr>
          <w:b/>
          <w:bCs/>
          <w:i/>
          <w:iCs/>
        </w:rPr>
        <w:t xml:space="preserve"> </w:t>
      </w:r>
      <w:r>
        <w:rPr>
          <w:b/>
          <w:bCs/>
          <w:i/>
          <w:iCs/>
        </w:rPr>
        <w:t>TA</w:t>
      </w:r>
      <w:r>
        <w:rPr>
          <w:b/>
          <w:bCs/>
          <w:i/>
          <w:iCs/>
          <w:vertAlign w:val="superscript"/>
        </w:rPr>
        <w:t xml:space="preserve">2 </w:t>
      </w:r>
      <w:r>
        <w:rPr>
          <w:b/>
          <w:bCs/>
          <w:i/>
          <w:iCs/>
        </w:rPr>
        <w:t>- Multiply Your Impact!</w:t>
      </w:r>
    </w:p>
    <w:p w:rsidR="000E22AD" w:rsidRDefault="000E22AD" w:rsidP="000E22AD">
      <w:pPr>
        <w:jc w:val="both"/>
      </w:pPr>
      <w:r w:rsidRPr="000E22AD">
        <w:rPr>
          <w:b/>
          <w:i/>
          <w:color w:val="002060"/>
          <w:sz w:val="28"/>
        </w:rPr>
        <w:t>The Center for Entrepreneur and Economic Development, Inc. (CEED</w:t>
      </w:r>
      <w:r>
        <w:t xml:space="preserve">) provides training and support services for small business service providers in Wisconsin. This includes assisting existing agencies with delivering their workshops, conferences and other programs to reach a larger audience. CEED’S goal is to help existing small business and economic agencies multiply their impact assisting their clients and ultimately improving Wisconsin’s economy. </w:t>
      </w:r>
    </w:p>
    <w:p w:rsidR="000E22AD" w:rsidRDefault="000E22AD" w:rsidP="000E22AD"/>
    <w:p w:rsidR="000E22AD" w:rsidRDefault="000E22AD" w:rsidP="000E22AD">
      <w:bookmarkStart w:id="0" w:name="_GoBack"/>
      <w:bookmarkEnd w:id="0"/>
    </w:p>
    <w:p w:rsidR="000E22AD" w:rsidRDefault="000E22AD" w:rsidP="000E22AD">
      <w:pPr>
        <w:jc w:val="center"/>
        <w:rPr>
          <w:b/>
          <w:bCs/>
          <w:i/>
          <w:iCs/>
        </w:rPr>
      </w:pPr>
    </w:p>
    <w:p w:rsidR="000E22AD" w:rsidRPr="00C927E7" w:rsidRDefault="000E22AD">
      <w:pPr>
        <w:rPr>
          <w:sz w:val="24"/>
        </w:rPr>
      </w:pPr>
    </w:p>
    <w:sectPr w:rsidR="000E22AD" w:rsidRPr="00C927E7" w:rsidSect="00C927E7">
      <w:pgSz w:w="12240" w:h="15840"/>
      <w:pgMar w:top="900" w:right="1440" w:bottom="1080" w:left="1440" w:header="720" w:footer="720" w:gutter="0"/>
      <w:pgBorders w:offsetFrom="page">
        <w:top w:val="thinThickThinLargeGap" w:sz="24" w:space="24" w:color="538135" w:themeColor="accent6" w:themeShade="BF"/>
        <w:left w:val="thinThickThinLargeGap" w:sz="24" w:space="24" w:color="538135" w:themeColor="accent6" w:themeShade="BF"/>
        <w:bottom w:val="thinThickThinLargeGap" w:sz="24" w:space="24" w:color="538135" w:themeColor="accent6" w:themeShade="BF"/>
        <w:right w:val="thinThickThinLargeGap" w:sz="24" w:space="24" w:color="538135" w:themeColor="accent6" w:themeShade="BF"/>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EC3786"/>
    <w:multiLevelType w:val="hybridMultilevel"/>
    <w:tmpl w:val="B8DA0504"/>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1B64"/>
    <w:rsid w:val="00051B64"/>
    <w:rsid w:val="000B7E03"/>
    <w:rsid w:val="000E22AD"/>
    <w:rsid w:val="000F2E21"/>
    <w:rsid w:val="00151ECE"/>
    <w:rsid w:val="003F2A0B"/>
    <w:rsid w:val="00416AFB"/>
    <w:rsid w:val="00484995"/>
    <w:rsid w:val="005C7971"/>
    <w:rsid w:val="007C09F9"/>
    <w:rsid w:val="00A35B77"/>
    <w:rsid w:val="00C77D1E"/>
    <w:rsid w:val="00C927E7"/>
    <w:rsid w:val="00D36D4D"/>
    <w:rsid w:val="00FA5E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56F87D-542F-498A-8439-6BDA74017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7E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3673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2.png@01D1B760.D436CE4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261</Words>
  <Characters>1488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Aina Vilumsons</dc:creator>
  <cp:keywords/>
  <dc:description/>
  <cp:lastModifiedBy>Aina</cp:lastModifiedBy>
  <cp:revision>2</cp:revision>
  <cp:lastPrinted>2016-05-26T18:59:00Z</cp:lastPrinted>
  <dcterms:created xsi:type="dcterms:W3CDTF">2016-05-26T20:21:00Z</dcterms:created>
  <dcterms:modified xsi:type="dcterms:W3CDTF">2016-05-26T20:21:00Z</dcterms:modified>
</cp:coreProperties>
</file>